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5CF5" w14:textId="3FE100AB" w:rsidR="00140EF6" w:rsidRPr="00A62804" w:rsidRDefault="003B3346" w:rsidP="00E0233A">
      <w:pPr>
        <w:pStyle w:val="Sinespaciado"/>
        <w:jc w:val="both"/>
      </w:pPr>
      <w:r>
        <w:rPr>
          <w:noProof/>
        </w:rPr>
        <mc:AlternateContent>
          <mc:Choice Requires="wps">
            <w:drawing>
              <wp:anchor distT="0" distB="0" distL="114300" distR="114300" simplePos="0" relativeHeight="251659264" behindDoc="0" locked="0" layoutInCell="1" allowOverlap="1" wp14:anchorId="61214622" wp14:editId="4E90D411">
                <wp:simplePos x="0" y="0"/>
                <wp:positionH relativeFrom="column">
                  <wp:posOffset>3183341</wp:posOffset>
                </wp:positionH>
                <wp:positionV relativeFrom="paragraph">
                  <wp:posOffset>128033</wp:posOffset>
                </wp:positionV>
                <wp:extent cx="2286000" cy="914400"/>
                <wp:effectExtent l="13335" t="12065"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14:paraId="7683D6A7" w14:textId="77777777" w:rsidR="00140EF6" w:rsidRPr="00C9545F" w:rsidRDefault="00140EF6" w:rsidP="00140EF6">
                            <w:pPr>
                              <w:rPr>
                                <w:rFonts w:ascii="Arial" w:hAnsi="Arial"/>
                                <w:b/>
                                <w:color w:val="002060"/>
                                <w:sz w:val="22"/>
                                <w:szCs w:val="22"/>
                              </w:rPr>
                            </w:pPr>
                            <w:r w:rsidRPr="00C9545F">
                              <w:rPr>
                                <w:rFonts w:ascii="Arial" w:hAnsi="Arial"/>
                                <w:b/>
                                <w:color w:val="002060"/>
                                <w:sz w:val="22"/>
                                <w:szCs w:val="22"/>
                              </w:rPr>
                              <w:t>ASOCIACIÓN PARA EL RECICLADO DE PRODUCTOS DE ALUMINIO</w:t>
                            </w:r>
                          </w:p>
                          <w:p w14:paraId="3ACEAF84" w14:textId="77777777" w:rsidR="00140EF6" w:rsidRPr="00C9545F" w:rsidRDefault="00140EF6" w:rsidP="00140EF6">
                            <w:pPr>
                              <w:rPr>
                                <w:rFonts w:ascii="Arial" w:hAnsi="Arial"/>
                                <w:b/>
                                <w:color w:val="002060"/>
                                <w:sz w:val="22"/>
                                <w:szCs w:val="22"/>
                              </w:rPr>
                            </w:pPr>
                          </w:p>
                          <w:p w14:paraId="263035B1" w14:textId="0A5905EC" w:rsidR="00140EF6" w:rsidRPr="00C9545F" w:rsidRDefault="003B3346" w:rsidP="00140EF6">
                            <w:pPr>
                              <w:rPr>
                                <w:rFonts w:ascii="Arial" w:hAnsi="Arial"/>
                                <w:color w:val="002060"/>
                                <w:sz w:val="22"/>
                                <w:szCs w:val="22"/>
                              </w:rPr>
                            </w:pPr>
                            <w:r w:rsidRPr="00C9545F">
                              <w:rPr>
                                <w:rFonts w:ascii="Arial" w:hAnsi="Arial"/>
                                <w:b/>
                                <w:color w:val="002060"/>
                                <w:sz w:val="22"/>
                                <w:szCs w:val="22"/>
                              </w:rPr>
                              <w:t xml:space="preserve">NOTA DE PRENSA. </w:t>
                            </w:r>
                            <w:r w:rsidR="005F7CDF" w:rsidRPr="00C9545F">
                              <w:rPr>
                                <w:rFonts w:ascii="Arial" w:hAnsi="Arial"/>
                                <w:b/>
                                <w:color w:val="002060"/>
                                <w:sz w:val="22"/>
                                <w:szCs w:val="22"/>
                              </w:rPr>
                              <w:t>Ju</w:t>
                            </w:r>
                            <w:r w:rsidR="00713911">
                              <w:rPr>
                                <w:rFonts w:ascii="Arial" w:hAnsi="Arial"/>
                                <w:b/>
                                <w:color w:val="002060"/>
                                <w:sz w:val="22"/>
                                <w:szCs w:val="22"/>
                              </w:rPr>
                              <w:t>l</w:t>
                            </w:r>
                            <w:r w:rsidR="005F7CDF" w:rsidRPr="00C9545F">
                              <w:rPr>
                                <w:rFonts w:ascii="Arial" w:hAnsi="Arial"/>
                                <w:b/>
                                <w:color w:val="002060"/>
                                <w:sz w:val="22"/>
                                <w:szCs w:val="22"/>
                              </w:rPr>
                              <w:t>io 202</w:t>
                            </w:r>
                            <w:r w:rsidR="002A05DA">
                              <w:rPr>
                                <w:rFonts w:ascii="Arial" w:hAnsi="Arial"/>
                                <w:b/>
                                <w:color w:val="002060"/>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4622" id="_x0000_t202" coordsize="21600,21600" o:spt="202" path="m,l,21600r21600,l21600,xe">
                <v:stroke joinstyle="miter"/>
                <v:path gradientshapeok="t" o:connecttype="rect"/>
              </v:shapetype>
              <v:shape id="Text Box 3" o:spid="_x0000_s1026" type="#_x0000_t202" style="position:absolute;left:0;text-align:left;margin-left:250.65pt;margin-top:10.1pt;width:18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">
                <v:textbox>
                  <w:txbxContent>
                    <w:p w14:paraId="7683D6A7" w14:textId="77777777" w:rsidR="00140EF6" w:rsidRPr="00C9545F" w:rsidRDefault="00140EF6" w:rsidP="00140EF6">
                      <w:pPr>
                        <w:rPr>
                          <w:rFonts w:ascii="Arial" w:hAnsi="Arial"/>
                          <w:b/>
                          <w:color w:val="002060"/>
                          <w:sz w:val="22"/>
                          <w:szCs w:val="22"/>
                        </w:rPr>
                      </w:pPr>
                      <w:r w:rsidRPr="00C9545F">
                        <w:rPr>
                          <w:rFonts w:ascii="Arial" w:hAnsi="Arial"/>
                          <w:b/>
                          <w:color w:val="002060"/>
                          <w:sz w:val="22"/>
                          <w:szCs w:val="22"/>
                        </w:rPr>
                        <w:t>ASOCIACIÓN PARA EL RECICLADO DE PRODUCTOS DE ALUMINIO</w:t>
                      </w:r>
                    </w:p>
                    <w:p w14:paraId="3ACEAF84" w14:textId="77777777" w:rsidR="00140EF6" w:rsidRPr="00C9545F" w:rsidRDefault="00140EF6" w:rsidP="00140EF6">
                      <w:pPr>
                        <w:rPr>
                          <w:rFonts w:ascii="Arial" w:hAnsi="Arial"/>
                          <w:b/>
                          <w:color w:val="002060"/>
                          <w:sz w:val="22"/>
                          <w:szCs w:val="22"/>
                        </w:rPr>
                      </w:pPr>
                    </w:p>
                    <w:p w14:paraId="263035B1" w14:textId="0A5905EC" w:rsidR="00140EF6" w:rsidRPr="00C9545F" w:rsidRDefault="003B3346" w:rsidP="00140EF6">
                      <w:pPr>
                        <w:rPr>
                          <w:rFonts w:ascii="Arial" w:hAnsi="Arial"/>
                          <w:color w:val="002060"/>
                          <w:sz w:val="22"/>
                          <w:szCs w:val="22"/>
                        </w:rPr>
                      </w:pPr>
                      <w:r w:rsidRPr="00C9545F">
                        <w:rPr>
                          <w:rFonts w:ascii="Arial" w:hAnsi="Arial"/>
                          <w:b/>
                          <w:color w:val="002060"/>
                          <w:sz w:val="22"/>
                          <w:szCs w:val="22"/>
                        </w:rPr>
                        <w:t xml:space="preserve">NOTA DE PRENSA. </w:t>
                      </w:r>
                      <w:r w:rsidR="005F7CDF" w:rsidRPr="00C9545F">
                        <w:rPr>
                          <w:rFonts w:ascii="Arial" w:hAnsi="Arial"/>
                          <w:b/>
                          <w:color w:val="002060"/>
                          <w:sz w:val="22"/>
                          <w:szCs w:val="22"/>
                        </w:rPr>
                        <w:t>Ju</w:t>
                      </w:r>
                      <w:r w:rsidR="00713911">
                        <w:rPr>
                          <w:rFonts w:ascii="Arial" w:hAnsi="Arial"/>
                          <w:b/>
                          <w:color w:val="002060"/>
                          <w:sz w:val="22"/>
                          <w:szCs w:val="22"/>
                        </w:rPr>
                        <w:t>l</w:t>
                      </w:r>
                      <w:r w:rsidR="005F7CDF" w:rsidRPr="00C9545F">
                        <w:rPr>
                          <w:rFonts w:ascii="Arial" w:hAnsi="Arial"/>
                          <w:b/>
                          <w:color w:val="002060"/>
                          <w:sz w:val="22"/>
                          <w:szCs w:val="22"/>
                        </w:rPr>
                        <w:t>io 202</w:t>
                      </w:r>
                      <w:r w:rsidR="002A05DA">
                        <w:rPr>
                          <w:rFonts w:ascii="Arial" w:hAnsi="Arial"/>
                          <w:b/>
                          <w:color w:val="002060"/>
                          <w:sz w:val="22"/>
                          <w:szCs w:val="22"/>
                        </w:rPr>
                        <w:t>1</w:t>
                      </w:r>
                    </w:p>
                  </w:txbxContent>
                </v:textbox>
              </v:shape>
            </w:pict>
          </mc:Fallback>
        </mc:AlternateContent>
      </w:r>
    </w:p>
    <w:p w14:paraId="259B15A5" w14:textId="2D5C1010" w:rsidR="006F4174" w:rsidRDefault="003B3346" w:rsidP="00E0233A">
      <w:pPr>
        <w:spacing w:before="120" w:after="120" w:line="276" w:lineRule="auto"/>
        <w:jc w:val="both"/>
        <w:rPr>
          <w:b/>
        </w:rPr>
      </w:pPr>
      <w:r>
        <w:rPr>
          <w:noProof/>
        </w:rPr>
        <w:drawing>
          <wp:inline distT="0" distB="0" distL="0" distR="0" wp14:anchorId="3242A1DB" wp14:editId="068840C2">
            <wp:extent cx="1876567" cy="735161"/>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202" cy="745596"/>
                    </a:xfrm>
                    <a:prstGeom prst="rect">
                      <a:avLst/>
                    </a:prstGeom>
                    <a:noFill/>
                    <a:ln>
                      <a:noFill/>
                    </a:ln>
                  </pic:spPr>
                </pic:pic>
              </a:graphicData>
            </a:graphic>
          </wp:inline>
        </w:drawing>
      </w:r>
    </w:p>
    <w:p w14:paraId="2463387D" w14:textId="77777777" w:rsidR="003B3346" w:rsidRDefault="003B3346" w:rsidP="00E0233A">
      <w:pPr>
        <w:spacing w:before="120" w:after="120" w:line="276" w:lineRule="auto"/>
        <w:jc w:val="both"/>
        <w:rPr>
          <w:b/>
        </w:rPr>
      </w:pPr>
    </w:p>
    <w:p w14:paraId="3BD07141" w14:textId="77777777" w:rsidR="003B3346" w:rsidRDefault="003B3346" w:rsidP="00E0233A">
      <w:pPr>
        <w:spacing w:before="120" w:after="120" w:line="276" w:lineRule="auto"/>
        <w:jc w:val="both"/>
        <w:rPr>
          <w:b/>
        </w:rPr>
      </w:pPr>
    </w:p>
    <w:p w14:paraId="0FF4EC33" w14:textId="636E7878" w:rsidR="002A05DA" w:rsidRDefault="002A05DA" w:rsidP="00E0233A">
      <w:pPr>
        <w:spacing w:before="120" w:after="120" w:line="276" w:lineRule="auto"/>
        <w:jc w:val="both"/>
        <w:rPr>
          <w:b/>
        </w:rPr>
      </w:pPr>
      <w:r>
        <w:rPr>
          <w:b/>
        </w:rPr>
        <w:t>AUMENTA</w:t>
      </w:r>
      <w:r w:rsidR="00D45580">
        <w:rPr>
          <w:b/>
        </w:rPr>
        <w:t xml:space="preserve"> </w:t>
      </w:r>
      <w:r>
        <w:rPr>
          <w:b/>
        </w:rPr>
        <w:t xml:space="preserve">EL RECICLADO DE LOS ENVASES DE ALUMINIO </w:t>
      </w:r>
      <w:r w:rsidR="00D45580">
        <w:rPr>
          <w:b/>
        </w:rPr>
        <w:t xml:space="preserve">EN UN 21% </w:t>
      </w:r>
      <w:r>
        <w:rPr>
          <w:b/>
        </w:rPr>
        <w:t>EN EL 2</w:t>
      </w:r>
      <w:r w:rsidR="00D45580">
        <w:rPr>
          <w:b/>
        </w:rPr>
        <w:t>020</w:t>
      </w:r>
    </w:p>
    <w:p w14:paraId="52EA418E" w14:textId="77777777" w:rsidR="00B42F41" w:rsidRDefault="00B42F41" w:rsidP="00E0233A">
      <w:pPr>
        <w:spacing w:before="120" w:after="120" w:line="276" w:lineRule="auto"/>
        <w:jc w:val="both"/>
        <w:rPr>
          <w:b/>
        </w:rPr>
      </w:pPr>
    </w:p>
    <w:p w14:paraId="657A2B7B" w14:textId="7FE1CE28" w:rsidR="002A05DA" w:rsidRDefault="002A05DA" w:rsidP="002A05DA">
      <w:pPr>
        <w:pStyle w:val="Prrafodelista"/>
        <w:numPr>
          <w:ilvl w:val="0"/>
          <w:numId w:val="2"/>
        </w:numPr>
        <w:spacing w:before="120" w:after="120" w:line="276" w:lineRule="auto"/>
        <w:jc w:val="both"/>
        <w:rPr>
          <w:b/>
          <w:bCs/>
        </w:rPr>
      </w:pPr>
      <w:r>
        <w:rPr>
          <w:b/>
          <w:bCs/>
        </w:rPr>
        <w:t xml:space="preserve">Durante el año de pandemia, se han reciclado 64.287 toneladas de envases de aluminio, </w:t>
      </w:r>
      <w:r w:rsidR="00C037E4">
        <w:rPr>
          <w:b/>
          <w:bCs/>
        </w:rPr>
        <w:t>un 21% más que el ejercicio anterior.</w:t>
      </w:r>
    </w:p>
    <w:p w14:paraId="1463FE0B" w14:textId="1895BBC1" w:rsidR="00B50B6D" w:rsidRDefault="00B50B6D" w:rsidP="002A05DA">
      <w:pPr>
        <w:pStyle w:val="Prrafodelista"/>
        <w:numPr>
          <w:ilvl w:val="0"/>
          <w:numId w:val="2"/>
        </w:numPr>
        <w:spacing w:before="120" w:after="120" w:line="276" w:lineRule="auto"/>
        <w:jc w:val="both"/>
        <w:rPr>
          <w:b/>
          <w:bCs/>
        </w:rPr>
      </w:pPr>
      <w:r>
        <w:rPr>
          <w:b/>
          <w:bCs/>
        </w:rPr>
        <w:t>La tasa de reciclado de envases de aluminio en el 2020 alcanzó el 52,1%.</w:t>
      </w:r>
    </w:p>
    <w:p w14:paraId="6969218E" w14:textId="15CBB641" w:rsidR="00C037E4" w:rsidRDefault="00C037E4" w:rsidP="00B50B6D">
      <w:pPr>
        <w:spacing w:before="120" w:after="120" w:line="276" w:lineRule="auto"/>
        <w:jc w:val="both"/>
        <w:rPr>
          <w:b/>
          <w:bCs/>
        </w:rPr>
      </w:pPr>
    </w:p>
    <w:p w14:paraId="493DB30E" w14:textId="02AF4FF7" w:rsidR="00B42F41" w:rsidRDefault="00B42F41" w:rsidP="00B42F41">
      <w:pPr>
        <w:spacing w:before="120" w:after="120" w:line="276" w:lineRule="auto"/>
        <w:jc w:val="both"/>
        <w:rPr>
          <w:bCs/>
        </w:rPr>
      </w:pPr>
      <w:bookmarkStart w:id="0" w:name="_Hlk74756586"/>
      <w:r w:rsidRPr="00B42F41">
        <w:rPr>
          <w:bCs/>
        </w:rPr>
        <w:t>España recicló</w:t>
      </w:r>
      <w:r>
        <w:rPr>
          <w:bCs/>
        </w:rPr>
        <w:t>,</w:t>
      </w:r>
      <w:r w:rsidRPr="00B42F41">
        <w:rPr>
          <w:bCs/>
        </w:rPr>
        <w:t xml:space="preserve"> en 2020</w:t>
      </w:r>
      <w:r>
        <w:rPr>
          <w:bCs/>
        </w:rPr>
        <w:t>,</w:t>
      </w:r>
      <w:r w:rsidRPr="00B42F41">
        <w:rPr>
          <w:bCs/>
        </w:rPr>
        <w:t xml:space="preserve"> </w:t>
      </w:r>
      <w:r>
        <w:rPr>
          <w:bCs/>
        </w:rPr>
        <w:t xml:space="preserve">64.287 toneladas de envases de aluminio a través de distintos </w:t>
      </w:r>
      <w:r w:rsidR="00C034DE">
        <w:rPr>
          <w:bCs/>
        </w:rPr>
        <w:t>flujos</w:t>
      </w:r>
      <w:r>
        <w:rPr>
          <w:bCs/>
        </w:rPr>
        <w:t xml:space="preserve"> como son las plantas de selección, las plantas de Residuos Sólidos Urbanos, las recogidas complementarias y los gestores de residuos tradicionales. Esta cifra supone un incremento del 21% respecto al volumen de envases recuperados el año anterior, que </w:t>
      </w:r>
      <w:r w:rsidR="00C034DE">
        <w:rPr>
          <w:bCs/>
        </w:rPr>
        <w:t>fue de</w:t>
      </w:r>
      <w:r>
        <w:rPr>
          <w:bCs/>
        </w:rPr>
        <w:t xml:space="preserve"> 52.814 toneladas. </w:t>
      </w:r>
      <w:r w:rsidR="00D92095">
        <w:rPr>
          <w:bCs/>
        </w:rPr>
        <w:t>Los</w:t>
      </w:r>
      <w:r>
        <w:rPr>
          <w:bCs/>
        </w:rPr>
        <w:t xml:space="preserve"> datos permiten afirmar que, en </w:t>
      </w:r>
      <w:r w:rsidR="00D45580">
        <w:rPr>
          <w:bCs/>
        </w:rPr>
        <w:t xml:space="preserve">el </w:t>
      </w:r>
      <w:r w:rsidR="000D2C80">
        <w:rPr>
          <w:bCs/>
        </w:rPr>
        <w:t>2020, se</w:t>
      </w:r>
      <w:r>
        <w:rPr>
          <w:bCs/>
        </w:rPr>
        <w:t xml:space="preserve"> alcanzó una tasa de reciclado del 52,1% ya que se pusieron en el mercado 123.449 toneladas de envases de aluminio.</w:t>
      </w:r>
      <w:r w:rsidR="00962B5C">
        <w:rPr>
          <w:bCs/>
        </w:rPr>
        <w:t xml:space="preserve"> Si sumamos las toneladas </w:t>
      </w:r>
      <w:r w:rsidR="00D45580">
        <w:rPr>
          <w:bCs/>
        </w:rPr>
        <w:t xml:space="preserve">provenientes de otras </w:t>
      </w:r>
      <w:r w:rsidR="00962B5C">
        <w:rPr>
          <w:bCs/>
        </w:rPr>
        <w:t>valoriz</w:t>
      </w:r>
      <w:r w:rsidR="00D45580">
        <w:rPr>
          <w:bCs/>
        </w:rPr>
        <w:t>aciones</w:t>
      </w:r>
      <w:r w:rsidR="00962B5C">
        <w:rPr>
          <w:bCs/>
        </w:rPr>
        <w:t xml:space="preserve"> (2.329) obtenemos una tasa </w:t>
      </w:r>
      <w:r w:rsidR="00D45580">
        <w:rPr>
          <w:bCs/>
        </w:rPr>
        <w:t xml:space="preserve">total </w:t>
      </w:r>
      <w:r w:rsidR="00962B5C">
        <w:rPr>
          <w:bCs/>
        </w:rPr>
        <w:t>de valorización del 54%.</w:t>
      </w:r>
    </w:p>
    <w:p w14:paraId="49D86E51" w14:textId="7E07C2EA" w:rsidR="00B11D6E" w:rsidRPr="00751212" w:rsidRDefault="00B11D6E" w:rsidP="00B11D6E">
      <w:pPr>
        <w:spacing w:before="120" w:after="120" w:line="276" w:lineRule="auto"/>
        <w:jc w:val="both"/>
        <w:rPr>
          <w:b/>
        </w:rPr>
      </w:pPr>
      <w:bookmarkStart w:id="1" w:name="_Hlk74739794"/>
      <w:r>
        <w:t xml:space="preserve">La Directiva Europea 2018/852 del Parlamento Europeo y del Consejo </w:t>
      </w:r>
      <w:bookmarkEnd w:id="1"/>
      <w:r>
        <w:t xml:space="preserve">establece que en el año 2025 </w:t>
      </w:r>
      <w:r w:rsidR="00D92095">
        <w:t>debe reciclarse</w:t>
      </w:r>
      <w:r>
        <w:t xml:space="preserve"> el 50% de los envases de aluminio y en el 2030 el 60%. Gracias al esfuerzo de los ciudadanos que cada día depositan más envases de aluminio en el contenedor amarillo y a la optimización de las plantas de selección ya se ha podido alcanzar el objetivo </w:t>
      </w:r>
      <w:r w:rsidR="00962B5C">
        <w:t xml:space="preserve">previsto para el </w:t>
      </w:r>
      <w:r>
        <w:t xml:space="preserve">2025. </w:t>
      </w:r>
    </w:p>
    <w:p w14:paraId="70460B8F" w14:textId="4B3E6139" w:rsidR="00B42F41" w:rsidRDefault="00B42F41" w:rsidP="00B42F41">
      <w:pPr>
        <w:spacing w:before="120" w:after="120" w:line="276" w:lineRule="auto"/>
        <w:jc w:val="both"/>
      </w:pPr>
      <w:bookmarkStart w:id="2" w:name="_Hlk74756618"/>
      <w:bookmarkEnd w:id="0"/>
      <w:r w:rsidRPr="00140EF6">
        <w:rPr>
          <w:b/>
        </w:rPr>
        <w:t>ARPAL</w:t>
      </w:r>
      <w:r>
        <w:t xml:space="preserve"> realiza cada año un estudio para conocer las toneladas de envases de aluminio recuperadas en plantas de gestores de residuos. </w:t>
      </w:r>
      <w:r w:rsidRPr="006F4174">
        <w:t xml:space="preserve">Los datos de este estudio complementan los ofrecidos por ECOEMBES (los envases de aluminio recuperados a través del contenedor amarillo, de plantas de </w:t>
      </w:r>
      <w:r w:rsidR="00C034DE">
        <w:t>residuos</w:t>
      </w:r>
      <w:r w:rsidRPr="006F4174">
        <w:t xml:space="preserve"> y compostaje y de recogidas complementarias)</w:t>
      </w:r>
      <w:r>
        <w:t xml:space="preserve"> y juntos conforman la publicación que cada año realiza ARPAL sobre la recuperación de envases de aluminio</w:t>
      </w:r>
      <w:r w:rsidR="00C034DE">
        <w:t>. Este estudio</w:t>
      </w:r>
      <w:r w:rsidR="00962B5C">
        <w:t xml:space="preserve"> cuenta con </w:t>
      </w:r>
      <w:r w:rsidR="00962B5C" w:rsidRPr="00F06743">
        <w:t>la colaboración de la Federación Esp</w:t>
      </w:r>
      <w:r w:rsidR="00962B5C">
        <w:t>añola de la Recuperación (FER) y está patrocinado</w:t>
      </w:r>
      <w:r w:rsidR="00962B5C" w:rsidRPr="00F06743">
        <w:t xml:space="preserve"> por ECOEMBES</w:t>
      </w:r>
      <w:r w:rsidR="00C034DE">
        <w:t xml:space="preserve"> y puede</w:t>
      </w:r>
      <w:r w:rsidR="00962B5C">
        <w:t xml:space="preserve"> consultarse en la web www.aluminio.org</w:t>
      </w:r>
      <w:r w:rsidR="00C034DE">
        <w:t>.</w:t>
      </w:r>
    </w:p>
    <w:bookmarkEnd w:id="2"/>
    <w:p w14:paraId="6EA66B3E" w14:textId="631EDE84" w:rsidR="00C9545F" w:rsidRDefault="00C9545F" w:rsidP="00E0233A">
      <w:pPr>
        <w:spacing w:before="120" w:after="120" w:line="276" w:lineRule="auto"/>
        <w:jc w:val="both"/>
      </w:pPr>
      <w:r>
        <w:t xml:space="preserve">El objetivo principal de ARPAL es promover que los ciudadanos identifiquen y conozcan la importancia de reciclar los envases de aluminio y, por tanto, depositen más envases en el contenedor amarillo. Para ello trabaja por toda España estableciendo alianzas, muchas de ellas con entidades de inserción social, para desarrollar un gran número de proyectos en todo el territorio español. También colabora con entidades escolares y académicas </w:t>
      </w:r>
      <w:r>
        <w:lastRenderedPageBreak/>
        <w:t>como universidades, colegios, centros de educación infantil, etc. para difundir el mensaje del reciclado de</w:t>
      </w:r>
      <w:r w:rsidR="00C034DE">
        <w:t xml:space="preserve"> envases de</w:t>
      </w:r>
      <w:r>
        <w:t xml:space="preserve"> aluminio y desarrollar unidades didácticas y talleres avalados por la comunidad educativa.</w:t>
      </w:r>
    </w:p>
    <w:p w14:paraId="65776C34" w14:textId="77777777" w:rsidR="00DF4EA9" w:rsidRDefault="00DF4EA9" w:rsidP="00E0233A">
      <w:pPr>
        <w:spacing w:before="120" w:after="120" w:line="276" w:lineRule="auto"/>
        <w:jc w:val="both"/>
      </w:pPr>
      <w:r>
        <w:t xml:space="preserve">Reciclar aluminio es muy importante, tanto para el medio ambiente como para la economía. Por ello, </w:t>
      </w:r>
      <w:r w:rsidRPr="00CA0C28">
        <w:rPr>
          <w:b/>
        </w:rPr>
        <w:t>todo el aluminio que se recupera se recicla</w:t>
      </w:r>
      <w:r w:rsidRPr="00F06743">
        <w:t xml:space="preserve"> ya que este metal es el material de envase de más valor en el mercado. Además, el aluminio recuperado constituye una excelente materia prima para volver a fabricar productos de aluminio ya que en el proceso de reciclado no cambian las propiedades de este material. </w:t>
      </w:r>
      <w:r>
        <w:t xml:space="preserve">De hecho, </w:t>
      </w:r>
      <w:r w:rsidRPr="00CA0C28">
        <w:rPr>
          <w:b/>
        </w:rPr>
        <w:t>el 75% de todo el aluminio que se ha fabricado desde hace 100 años se encuentra actualmente en uso</w:t>
      </w:r>
      <w:r w:rsidR="00C8569B">
        <w:rPr>
          <w:b/>
        </w:rPr>
        <w:t>,</w:t>
      </w:r>
      <w:r w:rsidRPr="00CA0C28">
        <w:rPr>
          <w:b/>
        </w:rPr>
        <w:t xml:space="preserve"> </w:t>
      </w:r>
      <w:r>
        <w:t>en forma de diversos productos</w:t>
      </w:r>
      <w:r w:rsidR="00C8569B">
        <w:t>,</w:t>
      </w:r>
      <w:r>
        <w:t xml:space="preserve"> gracias al reciclado.</w:t>
      </w:r>
    </w:p>
    <w:p w14:paraId="317EFC74" w14:textId="07D0B9B7" w:rsidR="00DF4EA9" w:rsidRDefault="00DF4EA9" w:rsidP="00E0233A">
      <w:pPr>
        <w:spacing w:before="120" w:after="120" w:line="276" w:lineRule="auto"/>
        <w:jc w:val="both"/>
      </w:pPr>
      <w:r w:rsidRPr="00F06743">
        <w:t>Otra ventaja de</w:t>
      </w:r>
      <w:r>
        <w:t>l</w:t>
      </w:r>
      <w:r w:rsidRPr="00F06743">
        <w:t xml:space="preserve"> reciclado</w:t>
      </w:r>
      <w:r>
        <w:t xml:space="preserve"> de aluminio</w:t>
      </w:r>
      <w:r w:rsidRPr="00F06743">
        <w:t xml:space="preserve"> es el ahorro de energía ya que al fabricar productos de aluminio con aluminio reciclado </w:t>
      </w:r>
      <w:r w:rsidR="00C8569B">
        <w:t>permite</w:t>
      </w:r>
      <w:r w:rsidRPr="00F06743">
        <w:t xml:space="preserve"> un ahorro del 95% de la energía necesaria para producirlo a partir del mineral.</w:t>
      </w:r>
    </w:p>
    <w:p w14:paraId="300BAA38" w14:textId="77777777" w:rsidR="00C9545F" w:rsidRDefault="00C9545F" w:rsidP="00E0233A">
      <w:pPr>
        <w:spacing w:before="120" w:after="120" w:line="276" w:lineRule="auto"/>
        <w:jc w:val="both"/>
        <w:rPr>
          <w:b/>
          <w:bCs/>
        </w:rPr>
      </w:pPr>
    </w:p>
    <w:p w14:paraId="445F201C" w14:textId="57557AD0" w:rsidR="00C9545F" w:rsidRDefault="00C9545F" w:rsidP="00E0233A">
      <w:pPr>
        <w:spacing w:before="120" w:after="120" w:line="276" w:lineRule="auto"/>
        <w:jc w:val="both"/>
        <w:rPr>
          <w:b/>
          <w:bCs/>
        </w:rPr>
      </w:pPr>
      <w:r>
        <w:rPr>
          <w:b/>
          <w:bCs/>
        </w:rPr>
        <w:t>Sobre ARPAL</w:t>
      </w:r>
    </w:p>
    <w:p w14:paraId="05554F9D" w14:textId="7BBB5D95" w:rsidR="00C9545F" w:rsidRDefault="00C9545F" w:rsidP="00E0233A">
      <w:pPr>
        <w:spacing w:before="120" w:after="120" w:line="276" w:lineRule="auto"/>
        <w:jc w:val="both"/>
        <w:rPr>
          <w:b/>
          <w:bCs/>
        </w:rPr>
      </w:pPr>
      <w:r>
        <w:t xml:space="preserve">ARPAL es una asociación sin ánimo de lucro que nació en abril de 1994 con el objetivo de promover el reciclado de envases de aluminio y alcanzar las tasas de reciclado requeridas por la legislación. Está constituida por las siguientes entidades: </w:t>
      </w:r>
      <w:proofErr w:type="spellStart"/>
      <w:r>
        <w:t>Aludium</w:t>
      </w:r>
      <w:proofErr w:type="spellEnd"/>
      <w:r>
        <w:t xml:space="preserve">, </w:t>
      </w:r>
      <w:proofErr w:type="spellStart"/>
      <w:r>
        <w:t>Constelium</w:t>
      </w:r>
      <w:proofErr w:type="spellEnd"/>
      <w:r>
        <w:t xml:space="preserve">, </w:t>
      </w:r>
      <w:r w:rsidR="00B11D6E">
        <w:t xml:space="preserve">Grupo </w:t>
      </w:r>
      <w:proofErr w:type="spellStart"/>
      <w:r w:rsidR="00B11D6E">
        <w:t>Alibérico</w:t>
      </w:r>
      <w:proofErr w:type="spellEnd"/>
      <w:r w:rsidR="00B11D6E">
        <w:t xml:space="preserve">, </w:t>
      </w:r>
      <w:proofErr w:type="spellStart"/>
      <w:r>
        <w:t>Hydro</w:t>
      </w:r>
      <w:proofErr w:type="spellEnd"/>
      <w:r>
        <w:t xml:space="preserve"> </w:t>
      </w:r>
      <w:proofErr w:type="spellStart"/>
      <w:r>
        <w:t>Aluminium</w:t>
      </w:r>
      <w:proofErr w:type="spellEnd"/>
      <w:r>
        <w:t xml:space="preserve"> </w:t>
      </w:r>
      <w:proofErr w:type="spellStart"/>
      <w:r>
        <w:t>Deutschland</w:t>
      </w:r>
      <w:proofErr w:type="spellEnd"/>
      <w:r>
        <w:t xml:space="preserve"> GMBH </w:t>
      </w:r>
      <w:proofErr w:type="gramStart"/>
      <w:r>
        <w:t xml:space="preserve">y  </w:t>
      </w:r>
      <w:proofErr w:type="spellStart"/>
      <w:r>
        <w:t>Novelis</w:t>
      </w:r>
      <w:proofErr w:type="spellEnd"/>
      <w:proofErr w:type="gramEnd"/>
      <w:r>
        <w:t xml:space="preserve"> </w:t>
      </w:r>
      <w:proofErr w:type="spellStart"/>
      <w:r>
        <w:t>Europe</w:t>
      </w:r>
      <w:proofErr w:type="spellEnd"/>
      <w:r>
        <w:t>.</w:t>
      </w:r>
    </w:p>
    <w:p w14:paraId="4014CF3F" w14:textId="7480507A" w:rsidR="00C9545F" w:rsidRDefault="00C9545F" w:rsidP="00E0233A">
      <w:pPr>
        <w:spacing w:before="120" w:after="120" w:line="276" w:lineRule="auto"/>
        <w:jc w:val="both"/>
        <w:rPr>
          <w:b/>
          <w:bCs/>
        </w:rPr>
      </w:pPr>
    </w:p>
    <w:p w14:paraId="799C3F58" w14:textId="224CC44E" w:rsidR="00962B5C" w:rsidRDefault="00962B5C" w:rsidP="00E0233A">
      <w:pPr>
        <w:spacing w:before="120" w:after="120" w:line="276" w:lineRule="auto"/>
        <w:jc w:val="both"/>
        <w:rPr>
          <w:b/>
          <w:bCs/>
        </w:rPr>
      </w:pPr>
      <w:r>
        <w:rPr>
          <w:noProof/>
        </w:rPr>
        <w:drawing>
          <wp:inline distT="0" distB="0" distL="0" distR="0" wp14:anchorId="76139F00" wp14:editId="30EAC994">
            <wp:extent cx="4540811" cy="2378497"/>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2434" cy="2384585"/>
                    </a:xfrm>
                    <a:prstGeom prst="rect">
                      <a:avLst/>
                    </a:prstGeom>
                    <a:noFill/>
                  </pic:spPr>
                </pic:pic>
              </a:graphicData>
            </a:graphic>
          </wp:inline>
        </w:drawing>
      </w:r>
    </w:p>
    <w:p w14:paraId="20B9C3FD" w14:textId="77777777" w:rsidR="00962B5C" w:rsidRDefault="00962B5C" w:rsidP="00E0233A">
      <w:pPr>
        <w:spacing w:before="120" w:after="120" w:line="276" w:lineRule="auto"/>
        <w:jc w:val="both"/>
        <w:rPr>
          <w:b/>
          <w:bCs/>
        </w:rPr>
      </w:pPr>
    </w:p>
    <w:p w14:paraId="2877EBDA" w14:textId="6DDEAD75" w:rsidR="003B3346" w:rsidRPr="003B3346" w:rsidRDefault="003B3346" w:rsidP="00E0233A">
      <w:pPr>
        <w:spacing w:before="120" w:after="120" w:line="276" w:lineRule="auto"/>
        <w:jc w:val="both"/>
        <w:rPr>
          <w:b/>
          <w:bCs/>
        </w:rPr>
      </w:pPr>
      <w:r w:rsidRPr="003B3346">
        <w:rPr>
          <w:b/>
          <w:bCs/>
        </w:rPr>
        <w:t xml:space="preserve">Más información: </w:t>
      </w:r>
      <w:hyperlink r:id="rId7" w:history="1">
        <w:r w:rsidRPr="003B3346">
          <w:rPr>
            <w:rStyle w:val="Hipervnculo"/>
            <w:b/>
            <w:bCs/>
          </w:rPr>
          <w:t>www.aluminio.org</w:t>
        </w:r>
      </w:hyperlink>
    </w:p>
    <w:p w14:paraId="661292DB" w14:textId="77777777" w:rsidR="003B3346" w:rsidRPr="003B3346" w:rsidRDefault="003B3346" w:rsidP="00E0233A">
      <w:pPr>
        <w:spacing w:line="276" w:lineRule="auto"/>
        <w:jc w:val="both"/>
        <w:rPr>
          <w:b/>
          <w:bCs/>
        </w:rPr>
      </w:pPr>
      <w:r w:rsidRPr="003B3346">
        <w:rPr>
          <w:b/>
          <w:bCs/>
        </w:rPr>
        <w:t xml:space="preserve">Olga Roger </w:t>
      </w:r>
    </w:p>
    <w:p w14:paraId="5BBEE256" w14:textId="0D46D38D" w:rsidR="003B3346" w:rsidRPr="003B3346" w:rsidRDefault="00713911" w:rsidP="00E0233A">
      <w:pPr>
        <w:spacing w:line="276" w:lineRule="auto"/>
        <w:jc w:val="both"/>
        <w:rPr>
          <w:b/>
          <w:bCs/>
        </w:rPr>
      </w:pPr>
      <w:hyperlink r:id="rId8" w:history="1">
        <w:r w:rsidR="003B3346" w:rsidRPr="003B3346">
          <w:rPr>
            <w:rStyle w:val="Hipervnculo"/>
            <w:b/>
            <w:bCs/>
          </w:rPr>
          <w:t>comunicacion@aluminio.org</w:t>
        </w:r>
      </w:hyperlink>
    </w:p>
    <w:p w14:paraId="0E424FE3" w14:textId="6D8E3F16" w:rsidR="003B3346" w:rsidRPr="003B3346" w:rsidRDefault="003B3346" w:rsidP="00E0233A">
      <w:pPr>
        <w:spacing w:line="276" w:lineRule="auto"/>
        <w:jc w:val="both"/>
        <w:rPr>
          <w:b/>
          <w:bCs/>
        </w:rPr>
      </w:pPr>
      <w:r w:rsidRPr="003B3346">
        <w:rPr>
          <w:b/>
          <w:bCs/>
        </w:rPr>
        <w:t>T. 609306364</w:t>
      </w:r>
    </w:p>
    <w:p w14:paraId="08726AD3" w14:textId="77777777" w:rsidR="003B3346" w:rsidRPr="003B3346" w:rsidRDefault="003B3346" w:rsidP="00E0233A">
      <w:pPr>
        <w:spacing w:before="120" w:after="120" w:line="276" w:lineRule="auto"/>
        <w:jc w:val="both"/>
        <w:rPr>
          <w:b/>
          <w:bCs/>
        </w:rPr>
      </w:pPr>
    </w:p>
    <w:p w14:paraId="443FF3DC" w14:textId="77777777" w:rsidR="00FA0E7C" w:rsidRDefault="00FA0E7C" w:rsidP="00E0233A">
      <w:pPr>
        <w:jc w:val="both"/>
      </w:pPr>
    </w:p>
    <w:sectPr w:rsidR="00FA0E7C" w:rsidSect="00CB75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871"/>
    <w:multiLevelType w:val="hybridMultilevel"/>
    <w:tmpl w:val="0094ADCA"/>
    <w:lvl w:ilvl="0" w:tplc="4E28B7E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426099"/>
    <w:multiLevelType w:val="hybridMultilevel"/>
    <w:tmpl w:val="577E081E"/>
    <w:lvl w:ilvl="0" w:tplc="18C46B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7C"/>
    <w:rsid w:val="000D2C80"/>
    <w:rsid w:val="00140EF6"/>
    <w:rsid w:val="00193ABA"/>
    <w:rsid w:val="00194981"/>
    <w:rsid w:val="002253EF"/>
    <w:rsid w:val="002422D1"/>
    <w:rsid w:val="00255451"/>
    <w:rsid w:val="002A05DA"/>
    <w:rsid w:val="002F387B"/>
    <w:rsid w:val="00303E94"/>
    <w:rsid w:val="00313BB8"/>
    <w:rsid w:val="003407EF"/>
    <w:rsid w:val="00366F61"/>
    <w:rsid w:val="00374859"/>
    <w:rsid w:val="003B3346"/>
    <w:rsid w:val="003F5B97"/>
    <w:rsid w:val="004163C3"/>
    <w:rsid w:val="00433DB4"/>
    <w:rsid w:val="004A67B1"/>
    <w:rsid w:val="005F7CDF"/>
    <w:rsid w:val="00631CCB"/>
    <w:rsid w:val="0065229D"/>
    <w:rsid w:val="00695532"/>
    <w:rsid w:val="006F4174"/>
    <w:rsid w:val="0070096F"/>
    <w:rsid w:val="00713911"/>
    <w:rsid w:val="00751212"/>
    <w:rsid w:val="00767BE7"/>
    <w:rsid w:val="007957DF"/>
    <w:rsid w:val="008625D8"/>
    <w:rsid w:val="00896A65"/>
    <w:rsid w:val="008B16D5"/>
    <w:rsid w:val="008B5378"/>
    <w:rsid w:val="008B787C"/>
    <w:rsid w:val="00962B5C"/>
    <w:rsid w:val="009972B0"/>
    <w:rsid w:val="009D1BDC"/>
    <w:rsid w:val="009E3007"/>
    <w:rsid w:val="00A4339D"/>
    <w:rsid w:val="00A62804"/>
    <w:rsid w:val="00AD6B09"/>
    <w:rsid w:val="00B11D6E"/>
    <w:rsid w:val="00B229FC"/>
    <w:rsid w:val="00B42F41"/>
    <w:rsid w:val="00B50B6D"/>
    <w:rsid w:val="00B849DC"/>
    <w:rsid w:val="00BB2F5C"/>
    <w:rsid w:val="00BC520D"/>
    <w:rsid w:val="00C034DE"/>
    <w:rsid w:val="00C037E4"/>
    <w:rsid w:val="00C26367"/>
    <w:rsid w:val="00C76318"/>
    <w:rsid w:val="00C8569B"/>
    <w:rsid w:val="00C9327C"/>
    <w:rsid w:val="00C95310"/>
    <w:rsid w:val="00C9545F"/>
    <w:rsid w:val="00CA0635"/>
    <w:rsid w:val="00CA0C28"/>
    <w:rsid w:val="00CA36BA"/>
    <w:rsid w:val="00CB7505"/>
    <w:rsid w:val="00CC1A70"/>
    <w:rsid w:val="00CC403E"/>
    <w:rsid w:val="00D23D25"/>
    <w:rsid w:val="00D25709"/>
    <w:rsid w:val="00D41F04"/>
    <w:rsid w:val="00D45580"/>
    <w:rsid w:val="00D52732"/>
    <w:rsid w:val="00D92095"/>
    <w:rsid w:val="00DF4EA9"/>
    <w:rsid w:val="00E0233A"/>
    <w:rsid w:val="00E80A79"/>
    <w:rsid w:val="00E95878"/>
    <w:rsid w:val="00F06743"/>
    <w:rsid w:val="00F12E37"/>
    <w:rsid w:val="00F852D6"/>
    <w:rsid w:val="00FA0E7C"/>
    <w:rsid w:val="00FE3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0BE3"/>
  <w15:docId w15:val="{6B1BF07C-35C5-47BB-8010-6F43813D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7C"/>
    <w:pPr>
      <w:spacing w:after="0" w:line="240" w:lineRule="auto"/>
      <w:jc w:val="left"/>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9D1BDC"/>
    <w:pPr>
      <w:spacing w:before="300" w:after="40"/>
      <w:outlineLvl w:val="0"/>
    </w:pPr>
    <w:rPr>
      <w:smallCaps/>
      <w:spacing w:val="5"/>
      <w:sz w:val="32"/>
      <w:szCs w:val="32"/>
    </w:rPr>
  </w:style>
  <w:style w:type="paragraph" w:styleId="Ttulo2">
    <w:name w:val="heading 2"/>
    <w:basedOn w:val="Normal"/>
    <w:next w:val="Normal"/>
    <w:link w:val="Ttulo2Car"/>
    <w:uiPriority w:val="9"/>
    <w:semiHidden/>
    <w:unhideWhenUsed/>
    <w:qFormat/>
    <w:rsid w:val="009D1BDC"/>
    <w:pPr>
      <w:spacing w:before="240" w:after="80"/>
      <w:outlineLvl w:val="1"/>
    </w:pPr>
    <w:rPr>
      <w:smallCaps/>
      <w:spacing w:val="5"/>
      <w:sz w:val="28"/>
      <w:szCs w:val="28"/>
    </w:rPr>
  </w:style>
  <w:style w:type="paragraph" w:styleId="Ttulo3">
    <w:name w:val="heading 3"/>
    <w:basedOn w:val="Normal"/>
    <w:next w:val="Normal"/>
    <w:link w:val="Ttulo3Car"/>
    <w:uiPriority w:val="9"/>
    <w:semiHidden/>
    <w:unhideWhenUsed/>
    <w:qFormat/>
    <w:rsid w:val="009D1BDC"/>
    <w:pPr>
      <w:outlineLvl w:val="2"/>
    </w:pPr>
    <w:rPr>
      <w:smallCaps/>
      <w:spacing w:val="5"/>
    </w:rPr>
  </w:style>
  <w:style w:type="paragraph" w:styleId="Ttulo4">
    <w:name w:val="heading 4"/>
    <w:basedOn w:val="Normal"/>
    <w:next w:val="Normal"/>
    <w:link w:val="Ttulo4Car"/>
    <w:uiPriority w:val="9"/>
    <w:semiHidden/>
    <w:unhideWhenUsed/>
    <w:qFormat/>
    <w:rsid w:val="009D1BDC"/>
    <w:pPr>
      <w:spacing w:before="240"/>
      <w:outlineLvl w:val="3"/>
    </w:pPr>
    <w:rPr>
      <w:smallCaps/>
      <w:spacing w:val="10"/>
      <w:sz w:val="22"/>
      <w:szCs w:val="22"/>
    </w:rPr>
  </w:style>
  <w:style w:type="paragraph" w:styleId="Ttulo5">
    <w:name w:val="heading 5"/>
    <w:basedOn w:val="Normal"/>
    <w:next w:val="Normal"/>
    <w:link w:val="Ttulo5Car"/>
    <w:uiPriority w:val="9"/>
    <w:semiHidden/>
    <w:unhideWhenUsed/>
    <w:qFormat/>
    <w:rsid w:val="009D1BDC"/>
    <w:pPr>
      <w:spacing w:before="200"/>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9D1BDC"/>
    <w:pPr>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9D1BDC"/>
    <w:pPr>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9D1BDC"/>
    <w:pPr>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9D1BDC"/>
    <w:pPr>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1BDC"/>
    <w:rPr>
      <w:smallCaps/>
      <w:spacing w:val="5"/>
      <w:sz w:val="32"/>
      <w:szCs w:val="32"/>
    </w:rPr>
  </w:style>
  <w:style w:type="character" w:customStyle="1" w:styleId="Ttulo2Car">
    <w:name w:val="Título 2 Car"/>
    <w:basedOn w:val="Fuentedeprrafopredeter"/>
    <w:link w:val="Ttulo2"/>
    <w:uiPriority w:val="9"/>
    <w:semiHidden/>
    <w:rsid w:val="009D1BDC"/>
    <w:rPr>
      <w:smallCaps/>
      <w:spacing w:val="5"/>
      <w:sz w:val="28"/>
      <w:szCs w:val="28"/>
    </w:rPr>
  </w:style>
  <w:style w:type="character" w:customStyle="1" w:styleId="Ttulo3Car">
    <w:name w:val="Título 3 Car"/>
    <w:basedOn w:val="Fuentedeprrafopredeter"/>
    <w:link w:val="Ttulo3"/>
    <w:uiPriority w:val="9"/>
    <w:semiHidden/>
    <w:rsid w:val="009D1BDC"/>
    <w:rPr>
      <w:smallCaps/>
      <w:spacing w:val="5"/>
      <w:sz w:val="24"/>
      <w:szCs w:val="24"/>
    </w:rPr>
  </w:style>
  <w:style w:type="character" w:customStyle="1" w:styleId="Ttulo4Car">
    <w:name w:val="Título 4 Car"/>
    <w:basedOn w:val="Fuentedeprrafopredeter"/>
    <w:link w:val="Ttulo4"/>
    <w:uiPriority w:val="9"/>
    <w:semiHidden/>
    <w:rsid w:val="009D1BDC"/>
    <w:rPr>
      <w:smallCaps/>
      <w:spacing w:val="10"/>
      <w:sz w:val="22"/>
      <w:szCs w:val="22"/>
    </w:rPr>
  </w:style>
  <w:style w:type="character" w:customStyle="1" w:styleId="Ttulo5Car">
    <w:name w:val="Título 5 Car"/>
    <w:basedOn w:val="Fuentedeprrafopredeter"/>
    <w:link w:val="Ttulo5"/>
    <w:uiPriority w:val="9"/>
    <w:semiHidden/>
    <w:rsid w:val="009D1BDC"/>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9D1BDC"/>
    <w:rPr>
      <w:smallCaps/>
      <w:color w:val="C0504D" w:themeColor="accent2"/>
      <w:spacing w:val="5"/>
      <w:sz w:val="22"/>
    </w:rPr>
  </w:style>
  <w:style w:type="character" w:customStyle="1" w:styleId="Ttulo7Car">
    <w:name w:val="Título 7 Car"/>
    <w:basedOn w:val="Fuentedeprrafopredeter"/>
    <w:link w:val="Ttulo7"/>
    <w:uiPriority w:val="9"/>
    <w:semiHidden/>
    <w:rsid w:val="009D1BDC"/>
    <w:rPr>
      <w:b/>
      <w:smallCaps/>
      <w:color w:val="C0504D" w:themeColor="accent2"/>
      <w:spacing w:val="10"/>
    </w:rPr>
  </w:style>
  <w:style w:type="character" w:customStyle="1" w:styleId="Ttulo8Car">
    <w:name w:val="Título 8 Car"/>
    <w:basedOn w:val="Fuentedeprrafopredeter"/>
    <w:link w:val="Ttulo8"/>
    <w:uiPriority w:val="9"/>
    <w:semiHidden/>
    <w:rsid w:val="009D1BDC"/>
    <w:rPr>
      <w:b/>
      <w:i/>
      <w:smallCaps/>
      <w:color w:val="943634" w:themeColor="accent2" w:themeShade="BF"/>
    </w:rPr>
  </w:style>
  <w:style w:type="character" w:customStyle="1" w:styleId="Ttulo9Car">
    <w:name w:val="Título 9 Car"/>
    <w:basedOn w:val="Fuentedeprrafopredeter"/>
    <w:link w:val="Ttulo9"/>
    <w:uiPriority w:val="9"/>
    <w:semiHidden/>
    <w:rsid w:val="009D1BDC"/>
    <w:rPr>
      <w:b/>
      <w:i/>
      <w:smallCaps/>
      <w:color w:val="622423" w:themeColor="accent2" w:themeShade="7F"/>
    </w:rPr>
  </w:style>
  <w:style w:type="paragraph" w:styleId="Descripcin">
    <w:name w:val="caption"/>
    <w:basedOn w:val="Normal"/>
    <w:next w:val="Normal"/>
    <w:uiPriority w:val="35"/>
    <w:semiHidden/>
    <w:unhideWhenUsed/>
    <w:qFormat/>
    <w:rsid w:val="009D1BDC"/>
    <w:rPr>
      <w:b/>
      <w:bCs/>
      <w:caps/>
      <w:sz w:val="16"/>
      <w:szCs w:val="18"/>
    </w:rPr>
  </w:style>
  <w:style w:type="paragraph" w:styleId="Ttulo">
    <w:name w:val="Title"/>
    <w:basedOn w:val="Normal"/>
    <w:next w:val="Normal"/>
    <w:link w:val="TtuloCar"/>
    <w:uiPriority w:val="10"/>
    <w:qFormat/>
    <w:rsid w:val="009D1BDC"/>
    <w:pPr>
      <w:pBdr>
        <w:top w:val="single" w:sz="12" w:space="1" w:color="C0504D" w:themeColor="accent2"/>
      </w:pBdr>
      <w:jc w:val="right"/>
    </w:pPr>
    <w:rPr>
      <w:smallCaps/>
      <w:sz w:val="48"/>
      <w:szCs w:val="48"/>
    </w:rPr>
  </w:style>
  <w:style w:type="character" w:customStyle="1" w:styleId="TtuloCar">
    <w:name w:val="Título Car"/>
    <w:basedOn w:val="Fuentedeprrafopredeter"/>
    <w:link w:val="Ttulo"/>
    <w:uiPriority w:val="10"/>
    <w:rsid w:val="009D1BDC"/>
    <w:rPr>
      <w:smallCaps/>
      <w:sz w:val="48"/>
      <w:szCs w:val="48"/>
    </w:rPr>
  </w:style>
  <w:style w:type="paragraph" w:styleId="Subttulo">
    <w:name w:val="Subtitle"/>
    <w:basedOn w:val="Normal"/>
    <w:next w:val="Normal"/>
    <w:link w:val="SubttuloCar"/>
    <w:uiPriority w:val="11"/>
    <w:qFormat/>
    <w:rsid w:val="009D1BDC"/>
    <w:pPr>
      <w:spacing w:after="720"/>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9D1BDC"/>
    <w:rPr>
      <w:rFonts w:asciiTheme="majorHAnsi" w:eastAsiaTheme="majorEastAsia" w:hAnsiTheme="majorHAnsi" w:cstheme="majorBidi"/>
      <w:szCs w:val="22"/>
    </w:rPr>
  </w:style>
  <w:style w:type="character" w:styleId="Textoennegrita">
    <w:name w:val="Strong"/>
    <w:uiPriority w:val="22"/>
    <w:qFormat/>
    <w:rsid w:val="009D1BDC"/>
    <w:rPr>
      <w:b/>
      <w:color w:val="C0504D" w:themeColor="accent2"/>
    </w:rPr>
  </w:style>
  <w:style w:type="character" w:styleId="nfasis">
    <w:name w:val="Emphasis"/>
    <w:uiPriority w:val="20"/>
    <w:qFormat/>
    <w:rsid w:val="009D1BDC"/>
    <w:rPr>
      <w:b/>
      <w:i/>
      <w:spacing w:val="10"/>
    </w:rPr>
  </w:style>
  <w:style w:type="paragraph" w:styleId="Sinespaciado">
    <w:name w:val="No Spacing"/>
    <w:basedOn w:val="Normal"/>
    <w:link w:val="SinespaciadoCar"/>
    <w:uiPriority w:val="1"/>
    <w:qFormat/>
    <w:rsid w:val="009D1BDC"/>
  </w:style>
  <w:style w:type="character" w:customStyle="1" w:styleId="SinespaciadoCar">
    <w:name w:val="Sin espaciado Car"/>
    <w:basedOn w:val="Fuentedeprrafopredeter"/>
    <w:link w:val="Sinespaciado"/>
    <w:uiPriority w:val="1"/>
    <w:rsid w:val="009D1BDC"/>
  </w:style>
  <w:style w:type="paragraph" w:styleId="Prrafodelista">
    <w:name w:val="List Paragraph"/>
    <w:basedOn w:val="Normal"/>
    <w:uiPriority w:val="34"/>
    <w:qFormat/>
    <w:rsid w:val="009D1BDC"/>
    <w:pPr>
      <w:ind w:left="720"/>
      <w:contextualSpacing/>
    </w:pPr>
  </w:style>
  <w:style w:type="paragraph" w:styleId="Cita">
    <w:name w:val="Quote"/>
    <w:basedOn w:val="Normal"/>
    <w:next w:val="Normal"/>
    <w:link w:val="CitaCar"/>
    <w:uiPriority w:val="29"/>
    <w:qFormat/>
    <w:rsid w:val="009D1BDC"/>
    <w:rPr>
      <w:i/>
    </w:rPr>
  </w:style>
  <w:style w:type="character" w:customStyle="1" w:styleId="CitaCar">
    <w:name w:val="Cita Car"/>
    <w:basedOn w:val="Fuentedeprrafopredeter"/>
    <w:link w:val="Cita"/>
    <w:uiPriority w:val="29"/>
    <w:rsid w:val="009D1BDC"/>
    <w:rPr>
      <w:i/>
    </w:rPr>
  </w:style>
  <w:style w:type="paragraph" w:styleId="Citadestacada">
    <w:name w:val="Intense Quote"/>
    <w:basedOn w:val="Normal"/>
    <w:next w:val="Normal"/>
    <w:link w:val="CitadestacadaCar"/>
    <w:uiPriority w:val="30"/>
    <w:qFormat/>
    <w:rsid w:val="009D1B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9D1BDC"/>
    <w:rPr>
      <w:b/>
      <w:i/>
      <w:color w:val="FFFFFF" w:themeColor="background1"/>
      <w:shd w:val="clear" w:color="auto" w:fill="C0504D" w:themeFill="accent2"/>
    </w:rPr>
  </w:style>
  <w:style w:type="character" w:styleId="nfasissutil">
    <w:name w:val="Subtle Emphasis"/>
    <w:uiPriority w:val="19"/>
    <w:qFormat/>
    <w:rsid w:val="009D1BDC"/>
    <w:rPr>
      <w:i/>
    </w:rPr>
  </w:style>
  <w:style w:type="character" w:styleId="nfasisintenso">
    <w:name w:val="Intense Emphasis"/>
    <w:uiPriority w:val="21"/>
    <w:qFormat/>
    <w:rsid w:val="009D1BDC"/>
    <w:rPr>
      <w:b/>
      <w:i/>
      <w:color w:val="C0504D" w:themeColor="accent2"/>
      <w:spacing w:val="10"/>
    </w:rPr>
  </w:style>
  <w:style w:type="character" w:styleId="Referenciasutil">
    <w:name w:val="Subtle Reference"/>
    <w:uiPriority w:val="31"/>
    <w:qFormat/>
    <w:rsid w:val="009D1BDC"/>
    <w:rPr>
      <w:b/>
    </w:rPr>
  </w:style>
  <w:style w:type="character" w:styleId="Referenciaintensa">
    <w:name w:val="Intense Reference"/>
    <w:uiPriority w:val="32"/>
    <w:qFormat/>
    <w:rsid w:val="009D1BDC"/>
    <w:rPr>
      <w:b/>
      <w:bCs/>
      <w:smallCaps/>
      <w:spacing w:val="5"/>
      <w:sz w:val="22"/>
      <w:szCs w:val="22"/>
      <w:u w:val="single"/>
    </w:rPr>
  </w:style>
  <w:style w:type="character" w:styleId="Ttulodellibro">
    <w:name w:val="Book Title"/>
    <w:uiPriority w:val="33"/>
    <w:qFormat/>
    <w:rsid w:val="009D1BDC"/>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9D1BDC"/>
    <w:pPr>
      <w:outlineLvl w:val="9"/>
    </w:pPr>
  </w:style>
  <w:style w:type="paragraph" w:styleId="Textodeglobo">
    <w:name w:val="Balloon Text"/>
    <w:basedOn w:val="Normal"/>
    <w:link w:val="TextodegloboCar"/>
    <w:uiPriority w:val="99"/>
    <w:semiHidden/>
    <w:unhideWhenUsed/>
    <w:rsid w:val="00FA0E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E7C"/>
    <w:rPr>
      <w:rFonts w:ascii="Tahoma" w:eastAsia="Times New Roman" w:hAnsi="Tahoma" w:cs="Tahoma"/>
      <w:sz w:val="16"/>
      <w:szCs w:val="16"/>
      <w:lang w:val="es-ES" w:eastAsia="es-ES" w:bidi="ar-SA"/>
    </w:rPr>
  </w:style>
  <w:style w:type="paragraph" w:styleId="Mapadeldocumento">
    <w:name w:val="Document Map"/>
    <w:basedOn w:val="Normal"/>
    <w:link w:val="MapadeldocumentoCar"/>
    <w:uiPriority w:val="99"/>
    <w:semiHidden/>
    <w:unhideWhenUsed/>
    <w:rsid w:val="00140EF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40EF6"/>
    <w:rPr>
      <w:rFonts w:ascii="Tahoma" w:eastAsia="Times New Roman" w:hAnsi="Tahoma" w:cs="Tahoma"/>
      <w:sz w:val="16"/>
      <w:szCs w:val="16"/>
      <w:lang w:val="es-ES" w:eastAsia="es-ES" w:bidi="ar-SA"/>
    </w:rPr>
  </w:style>
  <w:style w:type="table" w:styleId="Tablaconcuadrcula">
    <w:name w:val="Table Grid"/>
    <w:basedOn w:val="Tablanormal"/>
    <w:uiPriority w:val="59"/>
    <w:rsid w:val="00E8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3346"/>
    <w:rPr>
      <w:color w:val="0000FF" w:themeColor="hyperlink"/>
      <w:u w:val="single"/>
    </w:rPr>
  </w:style>
  <w:style w:type="character" w:styleId="Mencinsinresolver">
    <w:name w:val="Unresolved Mention"/>
    <w:basedOn w:val="Fuentedeprrafopredeter"/>
    <w:uiPriority w:val="99"/>
    <w:semiHidden/>
    <w:unhideWhenUsed/>
    <w:rsid w:val="003B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8635">
      <w:bodyDiv w:val="1"/>
      <w:marLeft w:val="0"/>
      <w:marRight w:val="0"/>
      <w:marTop w:val="0"/>
      <w:marBottom w:val="0"/>
      <w:divBdr>
        <w:top w:val="none" w:sz="0" w:space="0" w:color="auto"/>
        <w:left w:val="none" w:sz="0" w:space="0" w:color="auto"/>
        <w:bottom w:val="none" w:sz="0" w:space="0" w:color="auto"/>
        <w:right w:val="none" w:sz="0" w:space="0" w:color="auto"/>
      </w:divBdr>
    </w:div>
    <w:div w:id="803235859">
      <w:bodyDiv w:val="1"/>
      <w:marLeft w:val="0"/>
      <w:marRight w:val="0"/>
      <w:marTop w:val="0"/>
      <w:marBottom w:val="0"/>
      <w:divBdr>
        <w:top w:val="none" w:sz="0" w:space="0" w:color="auto"/>
        <w:left w:val="none" w:sz="0" w:space="0" w:color="auto"/>
        <w:bottom w:val="none" w:sz="0" w:space="0" w:color="auto"/>
        <w:right w:val="none" w:sz="0" w:space="0" w:color="auto"/>
      </w:divBdr>
    </w:div>
    <w:div w:id="15101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aluminio.org" TargetMode="External"/><Relationship Id="rId3" Type="http://schemas.openxmlformats.org/officeDocument/2006/relationships/settings" Target="settings.xml"/><Relationship Id="rId7" Type="http://schemas.openxmlformats.org/officeDocument/2006/relationships/hyperlink" Target="http://www.alumin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Roger</cp:lastModifiedBy>
  <cp:revision>4</cp:revision>
  <cp:lastPrinted>2012-09-05T10:12:00Z</cp:lastPrinted>
  <dcterms:created xsi:type="dcterms:W3CDTF">2021-06-17T12:23:00Z</dcterms:created>
  <dcterms:modified xsi:type="dcterms:W3CDTF">2021-07-07T10:07:00Z</dcterms:modified>
</cp:coreProperties>
</file>